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Scott County School District 2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School Board of Education Meeting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Central Office Board Room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375 East McClain Avenue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Scottsburg, IN 47170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January 26, 2016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Executive Session - 5:00 p.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m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IC 5-14-1.5-6.1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(2) For discussion of strategy with respect to: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(A) Collective bargaining;(C) The implementation of </w:t>
      </w:r>
    </w:p>
    <w:p w:rsidR="00000000" w:rsidDel="00000000" w:rsidP="00000000" w:rsidRDefault="00000000" w:rsidRPr="00000000">
      <w:pPr>
        <w:ind w:left="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security systems; (3) For discussion of the assessment, design, and implementation of school safety measures, </w:t>
      </w:r>
    </w:p>
    <w:p w:rsidR="00000000" w:rsidDel="00000000" w:rsidP="00000000" w:rsidRDefault="00000000" w:rsidRPr="00000000">
      <w:pPr>
        <w:ind w:left="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plans and systems;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(6) with respect to any individual over whom the governing body has jurisdiction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; (9) To discuss</w:t>
      </w:r>
    </w:p>
    <w:p w:rsidR="00000000" w:rsidDel="00000000" w:rsidP="00000000" w:rsidRDefault="00000000" w:rsidRPr="00000000">
      <w:pPr>
        <w:ind w:left="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job performance evaluation of an individual employee. 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Finance Committee Meeting - 6:30 p.m.</w:t>
      </w:r>
    </w:p>
    <w:p w:rsidR="00000000" w:rsidDel="00000000" w:rsidP="00000000" w:rsidRDefault="00000000" w:rsidRPr="00000000">
      <w:pPr>
        <w:ind w:left="72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I.</w:t>
        <w:tab/>
        <w:t xml:space="preserve">Call to Order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II.</w:t>
        <w:tab/>
        <w:t xml:space="preserve">Election of Officers 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III.</w:t>
        <w:tab/>
        <w:t xml:space="preserve">Investment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IV.</w:t>
        <w:tab/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Regular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Board Meeting - Immediately Following Finance Mtg</w:t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I.</w:t>
        <w:tab/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II.</w:t>
        <w:tab/>
        <w:t xml:space="preserve">Pledge of Allegiance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III.</w:t>
        <w:tab/>
        <w:t xml:space="preserve">Recognition of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Visitor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IV.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Superintendent’s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Report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A.</w:t>
        <w:tab/>
        <w:t xml:space="preserve">Elementary Sports Program Development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B.</w:t>
        <w:tab/>
      </w:r>
      <w:hyperlink r:id="rId5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Virtual School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C.</w:t>
        <w:tab/>
      </w:r>
      <w:hyperlink r:id="rId6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Staff Exit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D.</w:t>
        <w:tab/>
        <w:t xml:space="preserve">Health Grades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V.</w:t>
        <w:tab/>
        <w:t xml:space="preserve">Consideration of Modification to the Agenda and Approval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VI.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Consideration of Board Minutes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January 12, 2016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VII.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Financial Considerations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A.</w:t>
        <w:tab/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Expenditure Summar</w:t>
        </w:r>
      </w:hyperlink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y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Payroll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Claims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1.</w:t>
        <w:tab/>
      </w:r>
      <w:hyperlink r:id="rId10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January 14, 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Regular Claims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1.</w:t>
        <w:tab/>
      </w:r>
      <w:hyperlink r:id="rId11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January 1-8, 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2.</w:t>
        <w:tab/>
      </w:r>
      <w:hyperlink r:id="rId12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January 11-15, 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3.</w:t>
        <w:tab/>
      </w:r>
      <w:hyperlink r:id="rId13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January 26, 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</w:t>
        <w:tab/>
        <w:t xml:space="preserve">Monthly Financial Report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E.</w:t>
        <w:tab/>
      </w:r>
      <w:hyperlink r:id="rId14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Bank Reconciliation Summary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F.</w:t>
        <w:tab/>
      </w:r>
      <w:hyperlink r:id="rId15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Voided Check Registers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Permission to Purchase/Renew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1.</w:t>
        <w:tab/>
      </w:r>
      <w:hyperlink r:id="rId16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Wenger Corporation $7,946</w:t>
        </w:r>
      </w:hyperlink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 </w:t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2.</w:t>
        <w:tab/>
      </w:r>
      <w:hyperlink r:id="rId1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Lewis Kappes $2,562.50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H.</w:t>
        <w:tab/>
        <w:t xml:space="preserve">Permission to Seek Quotes for SHS Driver Ed Partnership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hyperlink r:id="rId18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Athletic CPF 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J.</w:t>
        <w:tab/>
        <w:t xml:space="preserve">Permission to Declare Unusable Books Surplus 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VIII.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A.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Personnel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Recommendation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 xml:space="preserve">1.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Certified Staff Recommendation(s)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a.</w:t>
        <w:tab/>
      </w:r>
      <w:hyperlink r:id="rId19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Debbie Horine - SHS English Maternity Leave (April 4 - End of School  Year)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ECA Staff Recommendation(s)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a.</w:t>
        <w:tab/>
      </w:r>
      <w:hyperlink r:id="rId20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Patrick Bulington - SHS Boys’ Varsity Track Coach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b.</w:t>
        <w:tab/>
      </w:r>
      <w:hyperlink r:id="rId21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Charles Combs - SHS Winter Guard Director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c.</w:t>
        <w:tab/>
      </w:r>
      <w:hyperlink r:id="rId22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Stephanie Matthews - SMS Winter Guard Director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</w:t>
        <w:tab/>
      </w:r>
      <w:hyperlink r:id="rId23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Emily Pease - SHS Winter Guard Asst. Director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e.</w:t>
        <w:tab/>
      </w:r>
      <w:hyperlink r:id="rId24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Katherine Brown - SMS Winter Guard Asst. Director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f.</w:t>
        <w:tab/>
      </w:r>
      <w:hyperlink r:id="rId25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Alyssia Dancer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&amp; </w:t>
      </w:r>
      <w:hyperlink r:id="rId26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Katie Taylor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as Guard Volunteers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Professional Leave Request(s)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a.</w:t>
        <w:tab/>
      </w:r>
      <w:hyperlink r:id="rId2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Greg Hammons - Conference on Inclusion Education, Indianapolis, IN, Feb. 23-24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b.</w:t>
        <w:tab/>
      </w:r>
      <w:hyperlink r:id="rId28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Tiffany Barrett - Advanced School Safety Specialist Training, Indianapolis, IN  May 9-10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c.</w:t>
        <w:tab/>
      </w:r>
      <w:hyperlink r:id="rId29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Marc Slaton - Advanced School Safety Specialist Training, Indianapolis, IN  May 9-10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4. 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Field Trip Request(s)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a.</w:t>
        <w:tab/>
      </w:r>
      <w:hyperlink r:id="rId30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SHS Theater Class - Kentucky Opera, Louisville, KY, Feb. 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b.</w:t>
        <w:tab/>
      </w:r>
      <w:hyperlink r:id="rId31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SHS Winter Guard - Varsity Guard Performance, Dayton, OH, Apr. 7-9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c.</w:t>
        <w:tab/>
      </w:r>
      <w:hyperlink r:id="rId32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SHS/SMS Winter Guard - Contest, Hebron, KY, Mar. 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d.</w:t>
        <w:tab/>
      </w:r>
      <w:hyperlink r:id="rId33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SHS Winter Guard - WGI Regional, Bowling Green, KY, Mar. 19-20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5.</w:t>
        <w:tab/>
      </w:r>
      <w:hyperlink r:id="rId34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Permission to </w:t>
        </w:r>
      </w:hyperlink>
      <w:hyperlink r:id="rId35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Post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IX.</w:t>
        <w:tab/>
        <w:t xml:space="preserve">Facilities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A.</w:t>
        <w:tab/>
        <w:t xml:space="preserve">Permission to Waive Rental Fees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72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1.</w:t>
        <w:tab/>
      </w:r>
      <w:hyperlink r:id="rId36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SHS Alumni Association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2.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ab/>
      </w:r>
      <w:hyperlink r:id="rId3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Knights of Columbus Free Throw Competition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X.</w:t>
        <w:tab/>
        <w:t xml:space="preserve">Policy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First Reading Policy Revisions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 xml:space="preserve">1.</w:t>
        <w:tab/>
      </w:r>
      <w:hyperlink r:id="rId38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Volume 28, No. 1 Revisions 0100 - 2411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2.</w:t>
        <w:tab/>
      </w:r>
      <w:hyperlink r:id="rId39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Volume 28, No. 1 Revisions 2510 - 4362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3.</w:t>
        <w:tab/>
      </w:r>
      <w:hyperlink r:id="rId40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Volume 28, No. 1 Revisions 5111 - 9160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XI.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XII.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41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Follow Up Google Doc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42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Enrollment 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Upcoming Events: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Feb. 23</w:t>
        <w:tab/>
        <w:tab/>
        <w:t xml:space="preserve">6:00 p.m. School Board Meeting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Fonts w:ascii="Arial Narrow" w:cs="Arial Narrow" w:eastAsia="Arial Narrow" w:hAnsi="Arial Narrow"/>
          <w:color w:val="222222"/>
          <w:highlight w:val="white"/>
          <w:rtl w:val="0"/>
        </w:rPr>
        <w:t xml:space="preserve">NOTICE:    Any member of the public who will be attending the board meeting and who will need an auxiliary aide should contact the Superintendent's Office at </w:t>
      </w:r>
      <w:r w:rsidDel="00000000" w:rsidR="00000000" w:rsidRPr="00000000">
        <w:rPr>
          <w:rFonts w:ascii="Arial Narrow" w:cs="Arial Narrow" w:eastAsia="Arial Narrow" w:hAnsi="Arial Narrow"/>
          <w:color w:val="1155cc"/>
          <w:highlight w:val="white"/>
          <w:rtl w:val="0"/>
        </w:rPr>
        <w:t xml:space="preserve">812-752-8946</w:t>
      </w:r>
      <w:r w:rsidDel="00000000" w:rsidR="00000000" w:rsidRPr="00000000">
        <w:rPr>
          <w:rFonts w:ascii="Arial Narrow" w:cs="Arial Narrow" w:eastAsia="Arial Narrow" w:hAnsi="Arial Narrow"/>
          <w:color w:val="222222"/>
          <w:highlight w:val="white"/>
          <w:rtl w:val="0"/>
        </w:rPr>
        <w:t xml:space="preserve"> to permit advance preparation.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Arial Narrow">
    <w:embedRegular r:id="rId1" w:subsetted="0"/>
    <w:embedBold r:id="rId2" w:subsetted="0"/>
    <w:embedItalic r:id="rId3" w:subsetted="0"/>
    <w:embedBoldItalic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a/scsd2.k12.in.us/file/d/0BxXvxnGh3EX1ZUxvX2I5WUF3REUxcUQzMzRmQnFSYmNHOWtz/view" TargetMode="External"/><Relationship Id="rId20" Type="http://schemas.openxmlformats.org/officeDocument/2006/relationships/hyperlink" Target="https://drive.google.com/a/scsd2.k12.in.us/file/d/0BxXvxnGh3EX1bEZvcmNWM2lhNm5SUTRaOU0tYnZ0MXdwN05r/view" TargetMode="External"/><Relationship Id="rId42" Type="http://schemas.openxmlformats.org/officeDocument/2006/relationships/hyperlink" Target="https://docs.google.com/spreadsheets/d/12LejPUxLSuM_uTNaJNgkE7GCw3icJxrdIHzx3txiWw8/edit#gid=0" TargetMode="External"/><Relationship Id="rId41" Type="http://schemas.openxmlformats.org/officeDocument/2006/relationships/hyperlink" Target="https://docs.google.com/spreadsheets/d/1EOEeKzcusDrqRM8tpJvak6-Pcg_ZdvWbj4cKxa6OL7A/edit#gid=0" TargetMode="External"/><Relationship Id="rId22" Type="http://schemas.openxmlformats.org/officeDocument/2006/relationships/hyperlink" Target="https://drive.google.com/a/scsd2.k12.in.us/file/d/0BxXvxnGh3EX1VC0ydHlvS0Nob185empOSXFVZTB2QlpFWDVF/view" TargetMode="External"/><Relationship Id="rId21" Type="http://schemas.openxmlformats.org/officeDocument/2006/relationships/hyperlink" Target="https://drive.google.com/a/scsd2.k12.in.us/file/d/0BxXvxnGh3EX1TkpHUk53VWxZT2hHMFJUR1BUeDRINmNOdWpV/view" TargetMode="External"/><Relationship Id="rId24" Type="http://schemas.openxmlformats.org/officeDocument/2006/relationships/hyperlink" Target="https://drive.google.com/a/scsd2.k12.in.us/file/d/0BxXvxnGh3EX1TjMwYWdXRmtBekxwQ1ZHWVl2MjM0aUhtR2NJ/view" TargetMode="External"/><Relationship Id="rId23" Type="http://schemas.openxmlformats.org/officeDocument/2006/relationships/hyperlink" Target="https://drive.google.com/a/scsd2.k12.in.us/file/d/0BxXvxnGh3EX1dktRMGF0UG9SMDg1X3M0bzBac0FTTlE3ZHY0/view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rive.google.com/a/scsd2.k12.in.us/file/d/0BxXvxnGh3EX1eG5CZjBQMmxhai1Fd3JqOXZmcXd3eUlZUGNZ/view" TargetMode="External"/><Relationship Id="rId26" Type="http://schemas.openxmlformats.org/officeDocument/2006/relationships/hyperlink" Target="https://drive.google.com/a/scsd2.k12.in.us/file/d/0BxXvxnGh3EX1ZXg3ZFcwRTRTdG1ReWJfdzk4RFdqVU4zdDQw/view" TargetMode="External"/><Relationship Id="rId25" Type="http://schemas.openxmlformats.org/officeDocument/2006/relationships/hyperlink" Target="https://drive.google.com/a/scsd2.k12.in.us/file/d/0BxXvxnGh3EX1aGgwamUxdFVIQUNSYmY3d1BfQ1VPbjU1NjNZ/view" TargetMode="External"/><Relationship Id="rId28" Type="http://schemas.openxmlformats.org/officeDocument/2006/relationships/hyperlink" Target="https://drive.google.com/a/scsd2.k12.in.us/file/d/0BxXvxnGh3EX1TUV6RjZ6YWU4dmY5NFdMc25TcGUwbEdRbHlF/view" TargetMode="External"/><Relationship Id="rId27" Type="http://schemas.openxmlformats.org/officeDocument/2006/relationships/hyperlink" Target="https://drive.google.com/a/scsd2.k12.in.us/file/d/0BxXvxnGh3EX1Vm9CbGVEUFozc1ZWbmxNNHhSdEQwTnpEVEE4/view" TargetMode="External"/><Relationship Id="rId5" Type="http://schemas.openxmlformats.org/officeDocument/2006/relationships/hyperlink" Target="https://docs.google.com/spreadsheets/d/1eDKPzcfbOXnNqCHEBW4iVlbooX2Dkp4QNpaOici8SQQ/edit#gid=0" TargetMode="External"/><Relationship Id="rId6" Type="http://schemas.openxmlformats.org/officeDocument/2006/relationships/hyperlink" Target="https://docs.google.com/spreadsheets/d/1jsrz2Iix2pFjkdDjQYMPYhhU4jlBC6EAY89wl9Qzwtg/edit#gid=0" TargetMode="External"/><Relationship Id="rId29" Type="http://schemas.openxmlformats.org/officeDocument/2006/relationships/hyperlink" Target="https://drive.google.com/a/scsd2.k12.in.us/file/d/0BxXvxnGh3EX1SFc0Mm9PYjNhQVcwUEhxeEduX2doYjhmbzBn/view" TargetMode="External"/><Relationship Id="rId7" Type="http://schemas.openxmlformats.org/officeDocument/2006/relationships/hyperlink" Target="https://docs.google.com/document/d/1Zt2FKXD8_B82FcnekTZlVTHXH0Ej3AvtuBblI3mMOXk/edit?pli=1" TargetMode="External"/><Relationship Id="rId8" Type="http://schemas.openxmlformats.org/officeDocument/2006/relationships/hyperlink" Target="https://drive.google.com/a/scsd2.k12.in.us/file/d/0BxXvxnGh3EX1eG5CZjBQMmxhai1Fd3JqOXZmcXd3eUlZUGNZ/view" TargetMode="External"/><Relationship Id="rId31" Type="http://schemas.openxmlformats.org/officeDocument/2006/relationships/hyperlink" Target="https://drive.google.com/a/scsd2.k12.in.us/file/d/0BxXvxnGh3EX1Mklpck81VzFOMDdOVXR4c2tGaEVNUlh2ME40/view" TargetMode="External"/><Relationship Id="rId30" Type="http://schemas.openxmlformats.org/officeDocument/2006/relationships/hyperlink" Target="https://drive.google.com/a/scsd2.k12.in.us/file/d/0BxXvxnGh3EX1ZmNPNEpWcU9LZ3hKcE0wVzVBdTB3M2ViU0s4/view" TargetMode="External"/><Relationship Id="rId11" Type="http://schemas.openxmlformats.org/officeDocument/2006/relationships/hyperlink" Target="https://drive.google.com/a/scsd2.k12.in.us/file/d/0BxXvxnGh3EX1dHVxbTR6d05qdjhaQlNWZzEydUFnUkYzZU84/view" TargetMode="External"/><Relationship Id="rId33" Type="http://schemas.openxmlformats.org/officeDocument/2006/relationships/hyperlink" Target="https://drive.google.com/a/scsd2.k12.in.us/file/d/0BxXvxnGh3EX1RGdLdmZFTWowQ1o5a241bUJvSG12dzQySHVN/view" TargetMode="External"/><Relationship Id="rId10" Type="http://schemas.openxmlformats.org/officeDocument/2006/relationships/hyperlink" Target="https://drive.google.com/a/scsd2.k12.in.us/file/d/0BxXvxnGh3EX1NnZvcm9xRy1JZlhRUUJVSE05SjBxU0lsX19F/view" TargetMode="External"/><Relationship Id="rId32" Type="http://schemas.openxmlformats.org/officeDocument/2006/relationships/hyperlink" Target="https://drive.google.com/a/scsd2.k12.in.us/file/d/0BxXvxnGh3EX1UkdQNE9PNnJoazBxaDdSaFR5OHdoSV9ZMzBN/view" TargetMode="External"/><Relationship Id="rId13" Type="http://schemas.openxmlformats.org/officeDocument/2006/relationships/hyperlink" Target="https://drive.google.com/a/scsd2.k12.in.us/file/d/0BxXvxnGh3EX1MGwxU2FwNnVBQVd6QmVuT3pGZkFQYjVWMEg0/view" TargetMode="External"/><Relationship Id="rId35" Type="http://schemas.openxmlformats.org/officeDocument/2006/relationships/hyperlink" Target="https://docs.google.com/document/d/1G8RcG8uuyngcOvpb4RIN0XwfYaAULTxtnP-ddAMBxuU/edit" TargetMode="External"/><Relationship Id="rId12" Type="http://schemas.openxmlformats.org/officeDocument/2006/relationships/hyperlink" Target="https://drive.google.com/a/scsd2.k12.in.us/file/d/0BxXvxnGh3EX1R3U3NXh6SVU0aF9jcDZ5SEhDQnVRUGlqTzQ4/view" TargetMode="External"/><Relationship Id="rId34" Type="http://schemas.openxmlformats.org/officeDocument/2006/relationships/hyperlink" Target="https://docs.google.com/document/d/1G8RcG8uuyngcOvpb4RIN0XwfYaAULTxtnP-ddAMBxuU/edit" TargetMode="External"/><Relationship Id="rId15" Type="http://schemas.openxmlformats.org/officeDocument/2006/relationships/hyperlink" Target="https://drive.google.com/a/scsd2.k12.in.us/file/d/0BxXvxnGh3EX1UkdHaU5GNXZOWFlmYVZHOEI2YS0xWjdZaVdn/view" TargetMode="External"/><Relationship Id="rId37" Type="http://schemas.openxmlformats.org/officeDocument/2006/relationships/hyperlink" Target="https://drive.google.com/a/scsd2.k12.in.us/file/d/0BxXvxnGh3EX1VjJnQzBpN2E0YWk5dEtHVnlIU2kxR28xNHZ3/view" TargetMode="External"/><Relationship Id="rId14" Type="http://schemas.openxmlformats.org/officeDocument/2006/relationships/hyperlink" Target="https://drive.google.com/a/scsd2.k12.in.us/file/d/0BxXvxnGh3EX1bldnemJiaTBKOW0zY0o3YTNoQzhyTjJXSzhR/view" TargetMode="External"/><Relationship Id="rId36" Type="http://schemas.openxmlformats.org/officeDocument/2006/relationships/hyperlink" Target="https://drive.google.com/a/scsd2.k12.in.us/file/d/0BxXvxnGh3EX1ZjVTa202Z1dxcW1yWkt2OFhMN3dGX09BQjZB/view" TargetMode="External"/><Relationship Id="rId17" Type="http://schemas.openxmlformats.org/officeDocument/2006/relationships/hyperlink" Target="https://drive.google.com/a/scsd2.k12.in.us/file/d/0BxXvxnGh3EX1Q0drNjQ0cEU2djRLTjU5ek83QzBrR1hlT0p3/view" TargetMode="External"/><Relationship Id="rId39" Type="http://schemas.openxmlformats.org/officeDocument/2006/relationships/hyperlink" Target="https://drive.google.com/a/scsd2.k12.in.us/file/d/0BxXvxnGh3EX1ZjRHWWhNX3llRTNxYVJUSFRGQS1Db0lEelFB/view" TargetMode="External"/><Relationship Id="rId16" Type="http://schemas.openxmlformats.org/officeDocument/2006/relationships/hyperlink" Target="https://drive.google.com/a/scsd2.k12.in.us/file/d/0BxXvxnGh3EX1QVBzSF9QcC0xdzhWdmJZd1gteVNlLWZDajRr/view" TargetMode="External"/><Relationship Id="rId38" Type="http://schemas.openxmlformats.org/officeDocument/2006/relationships/hyperlink" Target="https://drive.google.com/a/scsd2.k12.in.us/file/d/0BxXvxnGh3EX1bW1tMjZzaV9DRUYzanJ2Z2FSc0ZOTlB4RGlR/view" TargetMode="External"/><Relationship Id="rId19" Type="http://schemas.openxmlformats.org/officeDocument/2006/relationships/hyperlink" Target="https://drive.google.com/a/scsd2.k12.in.us/file/d/0BxXvxnGh3EX1d09yV3hxQVh3VERGQlBFOVhlQmU5YkNkajhB/view" TargetMode="External"/><Relationship Id="rId18" Type="http://schemas.openxmlformats.org/officeDocument/2006/relationships/hyperlink" Target="https://docs.google.com/spreadsheets/d/1oJbdJiSq4RyQ5F7cvh3AW11mT5J8dHxoFuGEJKK_72w/edit#gid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